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74F00B" w14:textId="77777777" w:rsidR="00045BDC" w:rsidRDefault="00302E9C">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Order Schedule 15 (Order Contract Management)</w:t>
      </w:r>
    </w:p>
    <w:p w14:paraId="2329BF59" w14:textId="77777777" w:rsidR="00045BDC" w:rsidRDefault="00045BDC">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14:paraId="139E7BA6" w14:textId="77777777" w:rsidR="00045BDC" w:rsidRDefault="00302E9C">
      <w:pPr>
        <w:widowControl w:val="0"/>
        <w:numPr>
          <w:ilvl w:val="0"/>
          <w:numId w:val="1"/>
        </w:numPr>
        <w:pBdr>
          <w:top w:val="nil"/>
          <w:left w:val="nil"/>
          <w:bottom w:val="nil"/>
          <w:right w:val="nil"/>
          <w:between w:val="nil"/>
        </w:pBdr>
        <w:spacing w:before="120" w:after="0" w:line="240" w:lineRule="auto"/>
        <w:rPr>
          <w:rFonts w:ascii="Arial" w:eastAsia="Arial" w:hAnsi="Arial" w:cs="Arial"/>
          <w:color w:val="000000"/>
          <w:sz w:val="24"/>
          <w:szCs w:val="24"/>
        </w:rPr>
      </w:pPr>
      <w:r>
        <w:rPr>
          <w:rFonts w:ascii="Arial" w:eastAsia="Arial" w:hAnsi="Arial" w:cs="Arial"/>
          <w:b/>
          <w:color w:val="000000"/>
          <w:sz w:val="24"/>
          <w:szCs w:val="24"/>
        </w:rPr>
        <w:t>Definitions</w:t>
      </w:r>
    </w:p>
    <w:p w14:paraId="41FA3944" w14:textId="77777777" w:rsidR="00045BDC" w:rsidRDefault="00045BDC">
      <w:pPr>
        <w:widowControl w:val="0"/>
        <w:pBdr>
          <w:top w:val="nil"/>
          <w:left w:val="nil"/>
          <w:bottom w:val="nil"/>
          <w:right w:val="nil"/>
          <w:between w:val="nil"/>
        </w:pBdr>
        <w:spacing w:after="120" w:line="240" w:lineRule="auto"/>
        <w:ind w:left="360"/>
        <w:rPr>
          <w:rFonts w:ascii="Arial" w:eastAsia="Arial" w:hAnsi="Arial" w:cs="Arial"/>
          <w:color w:val="000000"/>
          <w:sz w:val="24"/>
          <w:szCs w:val="24"/>
        </w:rPr>
      </w:pPr>
    </w:p>
    <w:p w14:paraId="3773B4C1" w14:textId="77777777" w:rsidR="00045BDC" w:rsidRDefault="00302E9C">
      <w:pPr>
        <w:widowControl w:val="0"/>
        <w:numPr>
          <w:ilvl w:val="1"/>
          <w:numId w:val="1"/>
        </w:numPr>
        <w:pBdr>
          <w:top w:val="nil"/>
          <w:left w:val="nil"/>
          <w:bottom w:val="nil"/>
          <w:right w:val="nil"/>
          <w:between w:val="nil"/>
        </w:pBdr>
        <w:spacing w:before="120" w:after="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p w14:paraId="6CEA1BCA" w14:textId="77777777" w:rsidR="00045BDC" w:rsidRDefault="00045BDC">
      <w:pPr>
        <w:widowControl w:val="0"/>
        <w:pBdr>
          <w:top w:val="nil"/>
          <w:left w:val="nil"/>
          <w:bottom w:val="nil"/>
          <w:right w:val="nil"/>
          <w:between w:val="nil"/>
        </w:pBdr>
        <w:spacing w:after="120" w:line="240" w:lineRule="auto"/>
        <w:ind w:left="792"/>
        <w:rPr>
          <w:rFonts w:ascii="Arial" w:eastAsia="Arial" w:hAnsi="Arial" w:cs="Arial"/>
          <w:color w:val="000000"/>
          <w:sz w:val="24"/>
          <w:szCs w:val="24"/>
        </w:rPr>
      </w:pP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4508"/>
        <w:gridCol w:w="4508"/>
      </w:tblGrid>
      <w:tr w:rsidR="00045BDC" w14:paraId="646C03EC" w14:textId="77777777">
        <w:tc>
          <w:tcPr>
            <w:tcW w:w="4508" w:type="dxa"/>
          </w:tcPr>
          <w:p w14:paraId="6C38FFC1" w14:textId="77777777" w:rsidR="00045BDC" w:rsidRDefault="00302E9C">
            <w:pPr>
              <w:ind w:firstLine="425"/>
              <w:rPr>
                <w:rFonts w:ascii="Arial" w:eastAsia="Arial" w:hAnsi="Arial" w:cs="Arial"/>
                <w:b/>
                <w:sz w:val="24"/>
                <w:szCs w:val="24"/>
              </w:rPr>
            </w:pPr>
            <w:r>
              <w:rPr>
                <w:rFonts w:ascii="Arial" w:eastAsia="Arial" w:hAnsi="Arial" w:cs="Arial"/>
                <w:b/>
                <w:sz w:val="24"/>
                <w:szCs w:val="24"/>
              </w:rPr>
              <w:t>"Contract Manager"</w:t>
            </w:r>
          </w:p>
        </w:tc>
        <w:tc>
          <w:tcPr>
            <w:tcW w:w="4508" w:type="dxa"/>
          </w:tcPr>
          <w:p w14:paraId="61B87431" w14:textId="77777777" w:rsidR="00045BDC" w:rsidRDefault="00302E9C">
            <w:pPr>
              <w:ind w:firstLine="283"/>
              <w:rPr>
                <w:rFonts w:ascii="Arial" w:eastAsia="Arial" w:hAnsi="Arial" w:cs="Arial"/>
                <w:sz w:val="24"/>
                <w:szCs w:val="24"/>
              </w:rPr>
            </w:pPr>
            <w:r>
              <w:rPr>
                <w:rFonts w:ascii="Arial" w:eastAsia="Arial" w:hAnsi="Arial" w:cs="Arial"/>
                <w:sz w:val="24"/>
                <w:szCs w:val="24"/>
              </w:rPr>
              <w:t>the manager appointed in accordance with paragraph 2.1 of this Schedule;</w:t>
            </w:r>
          </w:p>
          <w:p w14:paraId="7C4E56FC" w14:textId="77777777" w:rsidR="00045BDC" w:rsidRDefault="00045BDC">
            <w:pPr>
              <w:rPr>
                <w:rFonts w:ascii="Arial" w:eastAsia="Arial" w:hAnsi="Arial" w:cs="Arial"/>
                <w:sz w:val="24"/>
                <w:szCs w:val="24"/>
              </w:rPr>
            </w:pPr>
          </w:p>
        </w:tc>
      </w:tr>
    </w:tbl>
    <w:p w14:paraId="1EDF50AC" w14:textId="77777777" w:rsidR="00045BDC" w:rsidRDefault="00302E9C">
      <w:pPr>
        <w:widowControl w:val="0"/>
        <w:numPr>
          <w:ilvl w:val="0"/>
          <w:numId w:val="1"/>
        </w:numPr>
        <w:pBdr>
          <w:top w:val="nil"/>
          <w:left w:val="nil"/>
          <w:bottom w:val="nil"/>
          <w:right w:val="nil"/>
          <w:between w:val="nil"/>
        </w:pBdr>
        <w:spacing w:before="120" w:after="0" w:line="240" w:lineRule="auto"/>
      </w:pPr>
      <w:r>
        <w:rPr>
          <w:rFonts w:ascii="Arial" w:eastAsia="Arial" w:hAnsi="Arial" w:cs="Arial"/>
          <w:b/>
          <w:color w:val="000000"/>
          <w:sz w:val="24"/>
          <w:szCs w:val="24"/>
        </w:rPr>
        <w:t>Managing the contract</w:t>
      </w:r>
      <w:r>
        <w:rPr>
          <w:rFonts w:ascii="Arial" w:eastAsia="Arial" w:hAnsi="Arial" w:cs="Arial"/>
          <w:color w:val="000000"/>
          <w:sz w:val="24"/>
          <w:szCs w:val="24"/>
        </w:rPr>
        <w:t xml:space="preserve"> </w:t>
      </w:r>
    </w:p>
    <w:p w14:paraId="7826AB73" w14:textId="77777777" w:rsidR="00045BDC" w:rsidRDefault="00045BDC">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7E8C5A3A" w14:textId="77777777" w:rsidR="00045BDC" w:rsidRDefault="00302E9C">
      <w:pPr>
        <w:widowControl w:val="0"/>
        <w:numPr>
          <w:ilvl w:val="1"/>
          <w:numId w:val="1"/>
        </w:numPr>
        <w:pBdr>
          <w:top w:val="nil"/>
          <w:left w:val="nil"/>
          <w:bottom w:val="nil"/>
          <w:right w:val="nil"/>
          <w:between w:val="nil"/>
        </w:pBdr>
        <w:spacing w:after="0" w:line="240" w:lineRule="auto"/>
        <w:rPr>
          <w:rFonts w:ascii="Arial" w:eastAsia="Arial" w:hAnsi="Arial" w:cs="Arial"/>
        </w:rPr>
      </w:pPr>
      <w:r>
        <w:rPr>
          <w:rFonts w:ascii="Arial" w:eastAsia="Arial" w:hAnsi="Arial" w:cs="Arial"/>
          <w:color w:val="000000"/>
          <w:sz w:val="24"/>
          <w:szCs w:val="24"/>
        </w:rPr>
        <w:t>The Agency and the Client shall each appoint a Contract Manager for the purposes of this Contract through whom the provision of the Goods or Services shall be managed day-to-day.</w:t>
      </w:r>
    </w:p>
    <w:p w14:paraId="696E6239" w14:textId="77777777" w:rsidR="00045BDC" w:rsidRDefault="00045BDC">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4ABB07FD" w14:textId="77777777" w:rsidR="00045BDC" w:rsidRDefault="00302E9C">
      <w:pPr>
        <w:widowControl w:val="0"/>
        <w:numPr>
          <w:ilvl w:val="1"/>
          <w:numId w:val="1"/>
        </w:numPr>
        <w:pBdr>
          <w:top w:val="nil"/>
          <w:left w:val="nil"/>
          <w:bottom w:val="nil"/>
          <w:right w:val="nil"/>
          <w:between w:val="nil"/>
        </w:pBdr>
        <w:spacing w:after="0" w:line="240" w:lineRule="auto"/>
        <w:rPr>
          <w:rFonts w:ascii="Arial" w:eastAsia="Arial" w:hAnsi="Arial" w:cs="Arial"/>
        </w:rPr>
      </w:pPr>
      <w:r>
        <w:rPr>
          <w:rFonts w:ascii="Arial" w:eastAsia="Arial" w:hAnsi="Arial" w:cs="Arial"/>
          <w:color w:val="000000"/>
          <w:sz w:val="24"/>
          <w:szCs w:val="24"/>
        </w:rPr>
        <w:t>The Parties shall ensure that appropriate resource and expertise is made available to deliver the aims, objectives and specific provisions of the Contract. The Client will give the Agency instructions as to its requirements for the Goods or Services.  These will be included in a Statement of Work and may include start and end dates for each stage of the proposed Goods or Services.</w:t>
      </w:r>
    </w:p>
    <w:p w14:paraId="042E423D" w14:textId="77777777" w:rsidR="00045BDC" w:rsidRDefault="00045BDC">
      <w:pPr>
        <w:widowControl w:val="0"/>
        <w:pBdr>
          <w:top w:val="nil"/>
          <w:left w:val="nil"/>
          <w:bottom w:val="nil"/>
          <w:right w:val="nil"/>
          <w:between w:val="nil"/>
        </w:pBdr>
        <w:spacing w:after="0" w:line="240" w:lineRule="auto"/>
        <w:rPr>
          <w:rFonts w:ascii="Arial" w:eastAsia="Arial" w:hAnsi="Arial" w:cs="Arial"/>
          <w:color w:val="000000"/>
          <w:sz w:val="24"/>
          <w:szCs w:val="24"/>
        </w:rPr>
      </w:pPr>
    </w:p>
    <w:p w14:paraId="7DAFE304" w14:textId="77777777" w:rsidR="00045BDC" w:rsidRDefault="00302E9C">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During the Contract Period, the Agency will:</w:t>
      </w:r>
    </w:p>
    <w:p w14:paraId="5FA50DE2" w14:textId="77777777" w:rsidR="00045BDC" w:rsidRDefault="00045BDC">
      <w:pPr>
        <w:widowControl w:val="0"/>
        <w:pBdr>
          <w:top w:val="nil"/>
          <w:left w:val="nil"/>
          <w:bottom w:val="nil"/>
          <w:right w:val="nil"/>
          <w:between w:val="nil"/>
        </w:pBdr>
        <w:spacing w:after="0" w:line="240" w:lineRule="auto"/>
        <w:rPr>
          <w:rFonts w:ascii="Arial" w:eastAsia="Arial" w:hAnsi="Arial" w:cs="Arial"/>
          <w:color w:val="000000"/>
          <w:sz w:val="24"/>
          <w:szCs w:val="24"/>
        </w:rPr>
      </w:pPr>
    </w:p>
    <w:p w14:paraId="5A1273A3" w14:textId="77777777" w:rsidR="00045BDC" w:rsidRDefault="00302E9C">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keep the Client fully informed as to the progress and status of all Goods or Services, by preparing and submitting written reports at such intervals and in such format as is agreed by the Parties; and</w:t>
      </w:r>
    </w:p>
    <w:p w14:paraId="10EB1A92" w14:textId="77777777" w:rsidR="00045BDC" w:rsidRDefault="00045BDC">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26670B2A" w14:textId="77777777" w:rsidR="00045BDC" w:rsidRDefault="00302E9C">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 xml:space="preserve">promptly inform the Client of any actual or anticipated problems relating to provision of the Goods or Services. Receipt of communication from the Agency by the Client does not absolve the Agency from its responsibilities, obligations or liabilities under the Contract. </w:t>
      </w:r>
    </w:p>
    <w:p w14:paraId="5A23FF9B" w14:textId="77777777" w:rsidR="00045BDC" w:rsidRDefault="00045BDC">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3211C3BD" w14:textId="77777777" w:rsidR="00045BDC" w:rsidRDefault="00302E9C">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During the Contract Period, the Parties’ respective Contract Managers will arrange and attend meetings to review the status and progress of the Goods or Services and to seek to resolve any issues that have arisen. These meetings will be held at locations and intervals as agreed by the Parties.</w:t>
      </w:r>
    </w:p>
    <w:p w14:paraId="6E8EE8BF" w14:textId="77777777" w:rsidR="00045BDC" w:rsidRDefault="00045BDC">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7B83E556" w14:textId="77777777" w:rsidR="00045BDC" w:rsidRDefault="00302E9C">
      <w:pPr>
        <w:widowControl w:val="0"/>
        <w:numPr>
          <w:ilvl w:val="1"/>
          <w:numId w:val="1"/>
        </w:numPr>
        <w:pBdr>
          <w:top w:val="nil"/>
          <w:left w:val="nil"/>
          <w:bottom w:val="nil"/>
          <w:right w:val="nil"/>
          <w:between w:val="nil"/>
        </w:pBdr>
        <w:spacing w:after="120" w:line="240" w:lineRule="auto"/>
        <w:rPr>
          <w:rFonts w:ascii="Arial" w:eastAsia="Arial" w:hAnsi="Arial" w:cs="Arial"/>
          <w:color w:val="000000"/>
          <w:sz w:val="24"/>
          <w:szCs w:val="24"/>
        </w:rPr>
      </w:pPr>
      <w:r>
        <w:rPr>
          <w:rFonts w:ascii="Arial" w:eastAsia="Arial" w:hAnsi="Arial" w:cs="Arial"/>
          <w:color w:val="000000"/>
          <w:sz w:val="24"/>
          <w:szCs w:val="24"/>
        </w:rPr>
        <w:t>Unless otherwise agreed in the Statement of Work, the Agency will produce contact reports providing each Party with a written record of matters of substance discussed at meetings or in telephone conversations between the parties within 3 Working Days of such discussions. If the Client does not question any of the subject matter of a contact report within 7 Working Days of its receipt, it will be taken to be a correct record of the meeting or telephone conversation.</w:t>
      </w:r>
    </w:p>
    <w:p w14:paraId="0E02217C" w14:textId="77777777" w:rsidR="00045BDC" w:rsidRDefault="00045BDC">
      <w:pPr>
        <w:rPr>
          <w:rFonts w:ascii="Arial" w:eastAsia="Arial" w:hAnsi="Arial" w:cs="Arial"/>
          <w:sz w:val="24"/>
          <w:szCs w:val="24"/>
        </w:rPr>
      </w:pPr>
    </w:p>
    <w:p w14:paraId="02CB54AA" w14:textId="77777777" w:rsidR="00045BDC" w:rsidRDefault="00045BDC">
      <w:pPr>
        <w:rPr>
          <w:rFonts w:ascii="Arial" w:eastAsia="Arial" w:hAnsi="Arial" w:cs="Arial"/>
          <w:sz w:val="24"/>
          <w:szCs w:val="24"/>
        </w:rPr>
      </w:pPr>
    </w:p>
    <w:p w14:paraId="4D7B9D3A" w14:textId="77777777" w:rsidR="00045BDC" w:rsidRDefault="00045BDC">
      <w:pPr>
        <w:rPr>
          <w:rFonts w:ascii="Arial" w:eastAsia="Arial" w:hAnsi="Arial" w:cs="Arial"/>
          <w:sz w:val="24"/>
          <w:szCs w:val="24"/>
        </w:rPr>
      </w:pPr>
    </w:p>
    <w:p w14:paraId="1A4B9F01" w14:textId="77777777" w:rsidR="00045BDC" w:rsidRDefault="00302E9C">
      <w:pPr>
        <w:widowControl w:val="0"/>
        <w:numPr>
          <w:ilvl w:val="0"/>
          <w:numId w:val="1"/>
        </w:numPr>
        <w:pBdr>
          <w:top w:val="nil"/>
          <w:left w:val="nil"/>
          <w:bottom w:val="nil"/>
          <w:right w:val="nil"/>
          <w:between w:val="nil"/>
        </w:pBdr>
        <w:spacing w:before="120" w:after="0" w:line="240" w:lineRule="auto"/>
        <w:rPr>
          <w:color w:val="000000"/>
          <w:sz w:val="24"/>
          <w:szCs w:val="24"/>
        </w:rPr>
      </w:pPr>
      <w:r>
        <w:rPr>
          <w:rFonts w:ascii="Arial" w:eastAsia="Arial" w:hAnsi="Arial" w:cs="Arial"/>
          <w:color w:val="000000"/>
          <w:sz w:val="24"/>
          <w:szCs w:val="24"/>
        </w:rPr>
        <w:t>3.</w:t>
      </w:r>
      <w:r>
        <w:rPr>
          <w:rFonts w:ascii="Arial" w:eastAsia="Arial" w:hAnsi="Arial" w:cs="Arial"/>
          <w:color w:val="000000"/>
          <w:sz w:val="24"/>
          <w:szCs w:val="24"/>
        </w:rPr>
        <w:tab/>
      </w:r>
      <w:r>
        <w:rPr>
          <w:rFonts w:ascii="Arial" w:eastAsia="Arial" w:hAnsi="Arial" w:cs="Arial"/>
          <w:b/>
          <w:color w:val="000000"/>
          <w:sz w:val="24"/>
          <w:szCs w:val="24"/>
        </w:rPr>
        <w:t>Approvals and Authority</w:t>
      </w:r>
    </w:p>
    <w:p w14:paraId="621FA72D" w14:textId="77777777" w:rsidR="00045BDC" w:rsidRDefault="00045BDC">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735D63ED" w14:textId="77777777" w:rsidR="00045BDC" w:rsidRDefault="00302E9C">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For the purposes of this Order Schedule 15, any reference to Client Approval means written approval in one of the following ways:</w:t>
      </w:r>
    </w:p>
    <w:p w14:paraId="60CF8198" w14:textId="77777777" w:rsidR="00045BDC" w:rsidRDefault="00045BDC">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3AB7FDC" w14:textId="77777777" w:rsidR="00045BDC" w:rsidRDefault="00302E9C">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Client issuing a purchase order bearing the signature of an Authorised Client Approver;</w:t>
      </w:r>
    </w:p>
    <w:p w14:paraId="3554D405" w14:textId="77777777" w:rsidR="00045BDC" w:rsidRDefault="00045BDC">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12568708" w14:textId="77777777" w:rsidR="00045BDC" w:rsidRDefault="00302E9C">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email from the individual business email address of an Authorised Client Approver; or</w:t>
      </w:r>
    </w:p>
    <w:p w14:paraId="1C86EEC3" w14:textId="77777777" w:rsidR="00045BDC" w:rsidRDefault="00045BDC">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7F8272CC" w14:textId="77777777" w:rsidR="00045BDC" w:rsidRDefault="00302E9C">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signature of an Authorised Client Approver on the Agency’s documentation.</w:t>
      </w:r>
    </w:p>
    <w:p w14:paraId="4A7AF2A5" w14:textId="77777777" w:rsidR="00045BDC" w:rsidRDefault="00045BDC">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69BB8B91" w14:textId="77777777" w:rsidR="00045BDC" w:rsidRDefault="00302E9C">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seek the Client’s prior Approval of:</w:t>
      </w:r>
    </w:p>
    <w:p w14:paraId="5AE61B88" w14:textId="77777777" w:rsidR="00045BDC" w:rsidRDefault="00045BDC">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48BB12C9" w14:textId="77777777" w:rsidR="00045BDC" w:rsidRDefault="00302E9C">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any estimates or quotations for any costs to be paid by the Client that are not agreed in a Statement of Work; and</w:t>
      </w:r>
    </w:p>
    <w:p w14:paraId="4BCC95D1" w14:textId="77777777" w:rsidR="00045BDC" w:rsidRDefault="00045BDC">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029C42E1" w14:textId="77777777" w:rsidR="00045BDC" w:rsidRDefault="00302E9C">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any creative treatments, including but not limited to scripts, messaging, storyboards, copy, layouts, design, artwork, or proposed marketing activity.</w:t>
      </w:r>
    </w:p>
    <w:p w14:paraId="3FBE5DF2" w14:textId="77777777" w:rsidR="00045BDC" w:rsidRDefault="00045BDC">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0526ED34" w14:textId="77777777" w:rsidR="00045BDC" w:rsidRDefault="00302E9C">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seek the Client’s prior Approval of any draft Goods or Services. The Client’s Approval will be the Agency’s authority to proceed with the use of the relevant Goods or Services.</w:t>
      </w:r>
    </w:p>
    <w:p w14:paraId="416697AB" w14:textId="77777777" w:rsidR="00045BDC" w:rsidRDefault="00045BDC">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7D5424E" w14:textId="77777777" w:rsidR="00045BDC" w:rsidRDefault="00302E9C">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If the Client does not approve of any matter requiring Approval, it must notify the Agency of its reasons for disapproval within 14 days of the Agency’s request.</w:t>
      </w:r>
    </w:p>
    <w:p w14:paraId="6B5D733D" w14:textId="77777777" w:rsidR="00045BDC" w:rsidRDefault="00045BDC">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7B1AE13E" w14:textId="77777777" w:rsidR="00045BDC" w:rsidRDefault="00302E9C">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If the Client delays approving or notifying the Agency as to its disapproval, the Agency will not be liable for any resulting delays or adverse impact caused to the delivery of the Statement of Work.</w:t>
      </w:r>
    </w:p>
    <w:p w14:paraId="514011EA" w14:textId="77777777" w:rsidR="00045BDC" w:rsidRDefault="00045BDC">
      <w:pPr>
        <w:widowControl w:val="0"/>
        <w:pBdr>
          <w:top w:val="nil"/>
          <w:left w:val="nil"/>
          <w:bottom w:val="nil"/>
          <w:right w:val="nil"/>
          <w:between w:val="nil"/>
        </w:pBdr>
        <w:spacing w:after="0" w:line="240" w:lineRule="auto"/>
        <w:ind w:left="360"/>
        <w:rPr>
          <w:rFonts w:ascii="Arial" w:eastAsia="Arial" w:hAnsi="Arial" w:cs="Arial"/>
          <w:color w:val="000000"/>
          <w:sz w:val="24"/>
          <w:szCs w:val="24"/>
        </w:rPr>
      </w:pPr>
    </w:p>
    <w:p w14:paraId="21FC2ABB" w14:textId="77777777" w:rsidR="00045BDC" w:rsidRDefault="00302E9C">
      <w:pPr>
        <w:widowControl w:val="0"/>
        <w:numPr>
          <w:ilvl w:val="0"/>
          <w:numId w:val="1"/>
        </w:numPr>
        <w:pBdr>
          <w:top w:val="nil"/>
          <w:left w:val="nil"/>
          <w:bottom w:val="nil"/>
          <w:right w:val="nil"/>
          <w:between w:val="nil"/>
        </w:pBdr>
        <w:spacing w:after="0" w:line="240" w:lineRule="auto"/>
        <w:rPr>
          <w:color w:val="000000"/>
          <w:sz w:val="24"/>
          <w:szCs w:val="24"/>
        </w:rPr>
      </w:pPr>
      <w:r>
        <w:rPr>
          <w:rFonts w:ascii="Arial" w:eastAsia="Arial" w:hAnsi="Arial" w:cs="Arial"/>
          <w:b/>
          <w:color w:val="000000"/>
          <w:sz w:val="24"/>
          <w:szCs w:val="24"/>
        </w:rPr>
        <w:t>Monitoring Campaign Performance</w:t>
      </w:r>
      <w:r>
        <w:rPr>
          <w:rFonts w:ascii="Arial" w:eastAsia="Arial" w:hAnsi="Arial" w:cs="Arial"/>
          <w:color w:val="000000"/>
          <w:sz w:val="24"/>
          <w:szCs w:val="24"/>
        </w:rPr>
        <w:t xml:space="preserve"> </w:t>
      </w:r>
    </w:p>
    <w:p w14:paraId="620010E9" w14:textId="77777777" w:rsidR="00045BDC" w:rsidRDefault="00302E9C">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agrees to provide access to data and support for Audits undertaken by the Client and its Auditors under the CRTPA relating to campaign performance under the Contract during and after campaigns. </w:t>
      </w:r>
    </w:p>
    <w:p w14:paraId="3795B7B3" w14:textId="77777777" w:rsidR="00045BDC" w:rsidRDefault="00045BDC">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05B52DF0" w14:textId="77777777" w:rsidR="00045BDC" w:rsidRDefault="00302E9C">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fully comply with all remote access requests.</w:t>
      </w:r>
    </w:p>
    <w:p w14:paraId="12B016D9" w14:textId="77777777" w:rsidR="00045BDC" w:rsidRDefault="00045BDC">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08694153" w14:textId="77777777" w:rsidR="00045BDC" w:rsidRDefault="00302E9C">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Auditor may share data with relevant key stakeholders as necessary to complete the work. Where the Client carries out an Audit it will own the resulting report and may share non-sensitive outcomes as appropriate.</w:t>
      </w:r>
    </w:p>
    <w:p w14:paraId="48FBD35C" w14:textId="77777777" w:rsidR="00045BDC" w:rsidRDefault="00045BDC">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7FE851D3" w14:textId="77777777" w:rsidR="00045BDC" w:rsidRDefault="00302E9C">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and the Client will agree a plan to address Audit findings to optimise campaign performance. </w:t>
      </w:r>
    </w:p>
    <w:p w14:paraId="0E9810F4" w14:textId="77777777" w:rsidR="00045BDC" w:rsidRDefault="00045BDC">
      <w:pPr>
        <w:widowControl w:val="0"/>
        <w:pBdr>
          <w:top w:val="nil"/>
          <w:left w:val="nil"/>
          <w:bottom w:val="nil"/>
          <w:right w:val="nil"/>
          <w:between w:val="nil"/>
        </w:pBdr>
        <w:spacing w:after="0" w:line="240" w:lineRule="auto"/>
        <w:ind w:left="360"/>
        <w:rPr>
          <w:rFonts w:ascii="Arial" w:eastAsia="Arial" w:hAnsi="Arial" w:cs="Arial"/>
          <w:color w:val="000000"/>
          <w:sz w:val="24"/>
          <w:szCs w:val="24"/>
        </w:rPr>
      </w:pPr>
    </w:p>
    <w:p w14:paraId="7ACF1982" w14:textId="77777777" w:rsidR="00045BDC" w:rsidRDefault="00302E9C">
      <w:pPr>
        <w:widowControl w:val="0"/>
        <w:numPr>
          <w:ilvl w:val="0"/>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Contract Risk Management</w:t>
      </w:r>
    </w:p>
    <w:p w14:paraId="76128B41" w14:textId="77777777" w:rsidR="00045BDC" w:rsidRDefault="00045BDC">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407546B5" w14:textId="77777777" w:rsidR="00045BDC" w:rsidRDefault="00302E9C">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Both Parties will proactively manage risks attributed to them under the terms of this Contract.</w:t>
      </w:r>
    </w:p>
    <w:p w14:paraId="6E265E99" w14:textId="77777777" w:rsidR="00045BDC" w:rsidRDefault="00045BDC">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51081369" w14:textId="77777777" w:rsidR="00045BDC" w:rsidRDefault="00302E9C">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develop, operate, maintain and amend, as agreed with the Client, processes for:</w:t>
      </w:r>
    </w:p>
    <w:p w14:paraId="3DDD787D" w14:textId="77777777" w:rsidR="00045BDC" w:rsidRDefault="00045BDC">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746428FA" w14:textId="77777777" w:rsidR="00045BDC" w:rsidRDefault="00302E9C">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identification and management of risks;</w:t>
      </w:r>
    </w:p>
    <w:p w14:paraId="4184E94B" w14:textId="77777777" w:rsidR="00045BDC" w:rsidRDefault="00045BDC">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22F6C06F" w14:textId="77777777" w:rsidR="00045BDC" w:rsidRDefault="00302E9C">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identification and management of issues; and</w:t>
      </w:r>
    </w:p>
    <w:p w14:paraId="6F412229" w14:textId="77777777" w:rsidR="00045BDC" w:rsidRDefault="00045BDC">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30C875CF" w14:textId="77777777" w:rsidR="00045BDC" w:rsidRDefault="00302E9C">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monitoring and controlling project plans.</w:t>
      </w:r>
    </w:p>
    <w:p w14:paraId="155C43DE" w14:textId="77777777" w:rsidR="00045BDC" w:rsidRDefault="00045BDC">
      <w:pPr>
        <w:widowControl w:val="0"/>
        <w:pBdr>
          <w:top w:val="nil"/>
          <w:left w:val="nil"/>
          <w:bottom w:val="nil"/>
          <w:right w:val="nil"/>
          <w:between w:val="nil"/>
        </w:pBdr>
        <w:spacing w:after="0" w:line="240" w:lineRule="auto"/>
        <w:ind w:left="360"/>
        <w:rPr>
          <w:rFonts w:ascii="Arial" w:eastAsia="Arial" w:hAnsi="Arial" w:cs="Arial"/>
          <w:color w:val="000000"/>
          <w:sz w:val="24"/>
          <w:szCs w:val="24"/>
        </w:rPr>
      </w:pPr>
    </w:p>
    <w:p w14:paraId="0FA461EF" w14:textId="77777777" w:rsidR="00045BDC" w:rsidRDefault="00302E9C">
      <w:pPr>
        <w:widowControl w:val="0"/>
        <w:numPr>
          <w:ilvl w:val="0"/>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International Work</w:t>
      </w:r>
    </w:p>
    <w:p w14:paraId="304DCFD6" w14:textId="77777777" w:rsidR="00045BDC" w:rsidRDefault="00045BDC">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342B1F8E" w14:textId="77777777" w:rsidR="00045BDC" w:rsidRDefault="00302E9C">
      <w:pPr>
        <w:widowControl w:val="0"/>
        <w:numPr>
          <w:ilvl w:val="1"/>
          <w:numId w:val="1"/>
        </w:numPr>
        <w:pBdr>
          <w:top w:val="nil"/>
          <w:left w:val="nil"/>
          <w:bottom w:val="nil"/>
          <w:right w:val="nil"/>
          <w:between w:val="nil"/>
        </w:pBdr>
        <w:spacing w:after="120" w:line="240" w:lineRule="auto"/>
        <w:rPr>
          <w:rFonts w:ascii="Arial" w:eastAsia="Arial" w:hAnsi="Arial" w:cs="Arial"/>
          <w:color w:val="000000"/>
          <w:sz w:val="24"/>
          <w:szCs w:val="24"/>
        </w:rPr>
      </w:pPr>
      <w:r>
        <w:rPr>
          <w:rFonts w:ascii="Arial" w:eastAsia="Arial" w:hAnsi="Arial" w:cs="Arial"/>
          <w:color w:val="000000"/>
          <w:sz w:val="24"/>
          <w:szCs w:val="24"/>
        </w:rPr>
        <w:t>The management and process for Client billing under Statements of Work including international work is to be agreed prior to the commencement of the Statement of Work and set out in the Statement of Work or Letter of Appointment.</w:t>
      </w:r>
    </w:p>
    <w:p w14:paraId="75666A1E" w14:textId="77777777" w:rsidR="00045BDC" w:rsidRDefault="00302E9C">
      <w:pPr>
        <w:rPr>
          <w:rFonts w:ascii="Arial" w:eastAsia="Arial" w:hAnsi="Arial" w:cs="Arial"/>
          <w:b/>
          <w:sz w:val="24"/>
          <w:szCs w:val="24"/>
        </w:rPr>
      </w:pPr>
      <w:r>
        <w:br w:type="page"/>
      </w:r>
    </w:p>
    <w:p w14:paraId="7501F170" w14:textId="77777777" w:rsidR="00045BDC" w:rsidRDefault="00302E9C">
      <w:pPr>
        <w:rPr>
          <w:rFonts w:ascii="Arial" w:eastAsia="Arial" w:hAnsi="Arial" w:cs="Arial"/>
          <w:b/>
          <w:sz w:val="24"/>
          <w:szCs w:val="24"/>
        </w:rPr>
      </w:pPr>
      <w:r>
        <w:rPr>
          <w:rFonts w:ascii="Arial" w:eastAsia="Arial" w:hAnsi="Arial" w:cs="Arial"/>
          <w:b/>
          <w:sz w:val="24"/>
          <w:szCs w:val="24"/>
        </w:rPr>
        <w:lastRenderedPageBreak/>
        <w:t>Annex: Contract Boards</w:t>
      </w:r>
    </w:p>
    <w:p w14:paraId="7BC3CA61" w14:textId="3C4BC3E3" w:rsidR="00045BDC" w:rsidRDefault="00E5237E">
      <w:pPr>
        <w:rPr>
          <w:rFonts w:ascii="Arial" w:eastAsia="Arial" w:hAnsi="Arial" w:cs="Arial"/>
          <w:sz w:val="24"/>
          <w:szCs w:val="24"/>
        </w:rPr>
      </w:pPr>
      <w:r>
        <w:rPr>
          <w:rFonts w:ascii="Arial" w:eastAsia="Arial" w:hAnsi="Arial" w:cs="Arial"/>
          <w:sz w:val="24"/>
          <w:szCs w:val="24"/>
        </w:rPr>
        <w:t xml:space="preserve">Not applicable </w:t>
      </w:r>
      <w:bookmarkStart w:id="1" w:name="_GoBack"/>
      <w:bookmarkEnd w:id="1"/>
    </w:p>
    <w:p w14:paraId="2137E141" w14:textId="77777777" w:rsidR="00045BDC" w:rsidRDefault="00045BDC">
      <w:pPr>
        <w:rPr>
          <w:rFonts w:ascii="Arial" w:eastAsia="Arial" w:hAnsi="Arial" w:cs="Arial"/>
        </w:rPr>
      </w:pPr>
    </w:p>
    <w:sectPr w:rsidR="00045BDC">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F09FB" w14:textId="77777777" w:rsidR="00006098" w:rsidRDefault="00006098">
      <w:pPr>
        <w:spacing w:after="0" w:line="240" w:lineRule="auto"/>
      </w:pPr>
      <w:r>
        <w:separator/>
      </w:r>
    </w:p>
  </w:endnote>
  <w:endnote w:type="continuationSeparator" w:id="0">
    <w:p w14:paraId="6A82A98E" w14:textId="77777777" w:rsidR="00006098" w:rsidRDefault="000060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07D37" w14:textId="77777777" w:rsidR="00045BDC" w:rsidRDefault="00302E9C">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22208AC9" w14:textId="77777777" w:rsidR="00045BDC" w:rsidRDefault="00302E9C">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073C6" w14:textId="77777777" w:rsidR="00006098" w:rsidRDefault="00006098">
      <w:pPr>
        <w:spacing w:after="0" w:line="240" w:lineRule="auto"/>
      </w:pPr>
      <w:r>
        <w:separator/>
      </w:r>
    </w:p>
  </w:footnote>
  <w:footnote w:type="continuationSeparator" w:id="0">
    <w:p w14:paraId="0A73D469" w14:textId="77777777" w:rsidR="00006098" w:rsidRDefault="000060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9BAB2" w14:textId="77777777" w:rsidR="00045BDC" w:rsidRDefault="00302E9C">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15 (Order Contract Management)</w:t>
    </w:r>
  </w:p>
  <w:p w14:paraId="4C2BFA9B" w14:textId="77777777" w:rsidR="00045BDC" w:rsidRDefault="00302E9C">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14:paraId="4E39F223" w14:textId="77777777" w:rsidR="00045BDC" w:rsidRDefault="00302E9C">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204C41"/>
    <w:multiLevelType w:val="multilevel"/>
    <w:tmpl w:val="20DAB028"/>
    <w:lvl w:ilvl="0">
      <w:start w:val="1"/>
      <w:numFmt w:val="decimal"/>
      <w:lvlText w:val="%1."/>
      <w:lvlJc w:val="left"/>
      <w:pPr>
        <w:ind w:left="360" w:hanging="360"/>
      </w:pPr>
      <w:rPr>
        <w:rFonts w:ascii="Calibri" w:eastAsia="Calibri" w:hAnsi="Calibri" w:cs="Calibri"/>
        <w:b/>
      </w:rPr>
    </w:lvl>
    <w:lvl w:ilvl="1">
      <w:start w:val="1"/>
      <w:numFmt w:val="decimal"/>
      <w:lvlText w:val="%1.%2."/>
      <w:lvlJc w:val="left"/>
      <w:pPr>
        <w:ind w:left="792" w:hanging="432"/>
      </w:pPr>
      <w:rPr>
        <w:rFonts w:ascii="Calibri" w:eastAsia="Calibri" w:hAnsi="Calibri" w:cs="Calibr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BDC"/>
    <w:rsid w:val="00006098"/>
    <w:rsid w:val="00045BDC"/>
    <w:rsid w:val="0021631B"/>
    <w:rsid w:val="00302E9C"/>
    <w:rsid w:val="004B7433"/>
    <w:rsid w:val="00A457F4"/>
    <w:rsid w:val="00E523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1DC38"/>
  <w15:docId w15:val="{82732120-8F86-4CD5-9966-0FFF4EFAC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0EF"/>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link w:val="ListParagraphChar"/>
    <w:uiPriority w:val="34"/>
    <w:qFormat/>
    <w:rsid w:val="009750EF"/>
    <w:pPr>
      <w:widowControl w:val="0"/>
      <w:spacing w:before="120" w:after="120" w:line="240" w:lineRule="auto"/>
      <w:contextualSpacing/>
    </w:pPr>
    <w:rPr>
      <w:rFonts w:ascii="Arial" w:hAnsi="Arial" w:cs="Arial"/>
      <w:sz w:val="24"/>
      <w:szCs w:val="24"/>
    </w:rPr>
  </w:style>
  <w:style w:type="character" w:customStyle="1" w:styleId="ListParagraphChar">
    <w:name w:val="List Paragraph Char"/>
    <w:basedOn w:val="DefaultParagraphFont"/>
    <w:link w:val="ListParagraph"/>
    <w:uiPriority w:val="34"/>
    <w:rsid w:val="009750EF"/>
    <w:rPr>
      <w:rFonts w:ascii="Arial" w:eastAsia="Calibri" w:hAnsi="Arial" w:cs="Arial"/>
      <w:sz w:val="24"/>
      <w:szCs w:val="24"/>
      <w:lang w:eastAsia="en-GB"/>
    </w:rPr>
  </w:style>
  <w:style w:type="table" w:customStyle="1" w:styleId="6">
    <w:name w:val="6"/>
    <w:basedOn w:val="TableNormal"/>
    <w:rsid w:val="009750EF"/>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9750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50EF"/>
    <w:rPr>
      <w:rFonts w:ascii="Segoe UI" w:eastAsia="Calibri" w:hAnsi="Segoe UI" w:cs="Segoe UI"/>
      <w:sz w:val="18"/>
      <w:szCs w:val="18"/>
      <w:lang w:eastAsia="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character" w:styleId="CommentReference">
    <w:name w:val="annotation reference"/>
    <w:basedOn w:val="DefaultParagraphFont"/>
    <w:uiPriority w:val="99"/>
    <w:semiHidden/>
    <w:unhideWhenUsed/>
    <w:rsid w:val="004B7433"/>
    <w:rPr>
      <w:sz w:val="16"/>
      <w:szCs w:val="16"/>
    </w:rPr>
  </w:style>
  <w:style w:type="paragraph" w:styleId="CommentText">
    <w:name w:val="annotation text"/>
    <w:basedOn w:val="Normal"/>
    <w:link w:val="CommentTextChar"/>
    <w:uiPriority w:val="99"/>
    <w:semiHidden/>
    <w:unhideWhenUsed/>
    <w:rsid w:val="004B7433"/>
    <w:pPr>
      <w:spacing w:line="240" w:lineRule="auto"/>
    </w:pPr>
    <w:rPr>
      <w:sz w:val="20"/>
      <w:szCs w:val="20"/>
    </w:rPr>
  </w:style>
  <w:style w:type="character" w:customStyle="1" w:styleId="CommentTextChar">
    <w:name w:val="Comment Text Char"/>
    <w:basedOn w:val="DefaultParagraphFont"/>
    <w:link w:val="CommentText"/>
    <w:uiPriority w:val="99"/>
    <w:semiHidden/>
    <w:rsid w:val="004B7433"/>
    <w:rPr>
      <w:sz w:val="20"/>
      <w:szCs w:val="20"/>
    </w:rPr>
  </w:style>
  <w:style w:type="paragraph" w:styleId="CommentSubject">
    <w:name w:val="annotation subject"/>
    <w:basedOn w:val="CommentText"/>
    <w:next w:val="CommentText"/>
    <w:link w:val="CommentSubjectChar"/>
    <w:uiPriority w:val="99"/>
    <w:semiHidden/>
    <w:unhideWhenUsed/>
    <w:rsid w:val="004B7433"/>
    <w:rPr>
      <w:b/>
      <w:bCs/>
    </w:rPr>
  </w:style>
  <w:style w:type="character" w:customStyle="1" w:styleId="CommentSubjectChar">
    <w:name w:val="Comment Subject Char"/>
    <w:basedOn w:val="CommentTextChar"/>
    <w:link w:val="CommentSubject"/>
    <w:uiPriority w:val="99"/>
    <w:semiHidden/>
    <w:rsid w:val="004B743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BqpY+FdrsmV/EOKsVMnHH0UdPg==">AMUW2mV3V9AhKSWf6qPV2EJ+iBIBRoqld4LPCOYi1o7vLpAtdn8J2wNQXFr5nAnN1ESsRTlstjkoIBEwFzmT8HUyrZKo8mjzo8XCJE7m14TP86aXFgiweAmujTIQHjxUe0+jTxpJxnb6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707</Words>
  <Characters>4031</Characters>
  <Application>Microsoft Office Word</Application>
  <DocSecurity>0</DocSecurity>
  <Lines>33</Lines>
  <Paragraphs>9</Paragraphs>
  <ScaleCrop>false</ScaleCrop>
  <Company>Cabinet Office</Company>
  <LinksUpToDate>false</LinksUpToDate>
  <CharactersWithSpaces>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Gail Thomas</cp:lastModifiedBy>
  <cp:revision>4</cp:revision>
  <dcterms:created xsi:type="dcterms:W3CDTF">2021-07-26T14:46:00Z</dcterms:created>
  <dcterms:modified xsi:type="dcterms:W3CDTF">2024-04-05T12:21:00Z</dcterms:modified>
</cp:coreProperties>
</file>